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看，万物和谐共生的故事在这里上演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重大主题报道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文字通讯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hAnsi="Times New Roman" w:eastAsia="仿宋_GB2312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 w:cs="Times New Roman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华文中宋" w:eastAsia="仿宋_GB2312" w:cs="Times New Roman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袁光宇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Times New Roman"/>
                <w:color w:val="000000"/>
                <w:w w:val="95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 xml:space="preserve">王乐华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廖小祥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邵阳日报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邵阳日报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刊播版面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val="en-US" w:eastAsia="zh-CN"/>
              </w:rPr>
              <w:t>1版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要闻转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版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仿宋_GB2312" w:hAnsi="仿宋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2022年11月21日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http://szb.shaoyangnews.net/syrb/pc/content/202211/21/content_33622.html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 w:cs="Times New Roman"/>
                <w:color w:val="000000"/>
                <w:w w:val="95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改革开放初期的邵阳，曾是“五小”企业泛滥之地，资江、邵水两条母亲河中一度鱼虾绝迹。而如今，邵阳城市地表水质量已跃居全国339个地级以上城市的第24位，城区优良天气逼近350天，全市森林覆盖率超过61%，央视“秘镜之眼”频繁播放活跃在南山、黄桑、舜皇山等地的珍稀野生动物，黄桑六鹅洞瀑布一带的负氧离子每立方厘米最高达20万个，是“世界长寿之乡”巴马的28倍多……一个崭新的生态邵阳，正悄然呈现在世人面前。本文从“宣战污染”“科技赋能”“群众参与”三个方面，以镜头感和画面感极强的白描方式，生动诠释了邵阳良好生态变迁的来龙去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该文是本报记者与光明日报记者联合采写的“美丽中国万里行”稿件，在全国引起较大反响。稿件刊发后，邵阳生态环境在较短时间内实现“凤凰涅槃”的做法，给全国其他类似城市提供了宝贵借鉴，也直接促进了邵阳旅游业的发展。尤其是《早安隆回》走红网络后，此文也跟着走红，被众多网友点赞、转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1"/>
                <w:szCs w:val="21"/>
              </w:rPr>
              <w:t>本文用典型故事和美妙细节，不仅生动展示了邵阳如何美，而且深刻揭示了邵阳为何这么美，如同一幅精美的连轴画卷，又如一本生态文明建设教科书。同意推荐。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 w:cs="Times New Roman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ind w:leftChars="1600" w:firstLine="1380" w:firstLineChars="500"/>
              <w:jc w:val="both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pacing w:val="-2"/>
                <w:sz w:val="28"/>
              </w:rPr>
              <w:t>签名：</w:t>
            </w:r>
          </w:p>
          <w:p>
            <w:pPr>
              <w:spacing w:line="360" w:lineRule="auto"/>
              <w:ind w:leftChars="1600"/>
              <w:jc w:val="center"/>
              <w:rPr>
                <w:rFonts w:ascii="仿宋" w:hAnsi="仿宋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华文中宋" w:hAnsi="华文中宋" w:eastAsia="华文中宋" w:cs="Times New Roman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 w:cs="Times New Roman"/>
                <w:color w:val="000000"/>
                <w:sz w:val="28"/>
              </w:rPr>
              <w:t>年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月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联系人</w:t>
            </w:r>
            <w:r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9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560"/>
              <w:jc w:val="center"/>
              <w:rPr>
                <w:rFonts w:hint="eastAsia" w:ascii="华文中宋" w:hAnsi="华文中宋" w:eastAsia="华文中宋" w:cs="Times New Roman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袁光宇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 w:cs="Times New Roman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ascii="华文中宋" w:hAnsi="华文中宋" w:eastAsia="华文中宋" w:cs="Times New Roman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18907398110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1_761682876_171_85_3_671648622_ffe6652819e1d67fb4c2112585cd8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761682876_171_85_3_671648622_ffe6652819e1d67fb4c2112585cd8ad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YzM3YzM0MWI4YTJjNWYzMzBkODY2OWUyMzViMjQifQ=="/>
  </w:docVars>
  <w:rsids>
    <w:rsidRoot w:val="46F616C5"/>
    <w:rsid w:val="01F93B7A"/>
    <w:rsid w:val="46F616C5"/>
    <w:rsid w:val="72D52EF9"/>
    <w:rsid w:val="742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625</Words>
  <Characters>652</Characters>
  <Lines>0</Lines>
  <Paragraphs>0</Paragraphs>
  <TotalTime>1</TotalTime>
  <ScaleCrop>false</ScaleCrop>
  <LinksUpToDate>false</LinksUpToDate>
  <CharactersWithSpaces>685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2023-03-09T09:02:00Z</dcterms:created>
  <dc:creator>Administrator</dc:creator>
  <cp:lastModifiedBy>苏梓洵</cp:lastModifiedBy>
  <cp:lastPrinted>2023-03-09T09:04:00Z</cp:lastPrinted>
  <dcterms:modified xsi:type="dcterms:W3CDTF">2023-03-10T03:47:44Z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1BADDDACD6F44D9880063D9845278E90</vt:lpwstr>
  </property>
</Properties>
</file>