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有人力，有算力，治理才给力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重大主题报道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文字通讯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华文中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sz w:val="21"/>
                <w:szCs w:val="21"/>
                <w:lang w:eastAsia="zh-CN"/>
              </w:rPr>
              <w:t>袁光宇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w w:val="95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w w:val="95"/>
                <w:sz w:val="24"/>
                <w:szCs w:val="21"/>
                <w:lang w:val="en-US" w:eastAsia="zh-CN"/>
              </w:rPr>
              <w:t xml:space="preserve">王乐华 </w:t>
            </w:r>
            <w:r>
              <w:rPr>
                <w:rFonts w:hint="eastAsia" w:ascii="仿宋" w:hAnsi="仿宋" w:eastAsia="仿宋" w:cs="Times New Roman"/>
                <w:color w:val="000000"/>
                <w:w w:val="95"/>
                <w:sz w:val="24"/>
                <w:szCs w:val="21"/>
                <w:lang w:eastAsia="zh-CN"/>
              </w:rPr>
              <w:t>廖小祥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刊播版面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版要闻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" w:eastAsia="仿宋_GB2312" w:cs="Times New Roman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val="en-US" w:eastAsia="zh-CN"/>
              </w:rPr>
              <w:t>2022年2月28日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http://szb.shaoyangnews.net/syrb/pc/content/202202/28/content_21307.html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 w:cs="Times New Roman"/>
                <w:color w:val="000000"/>
                <w:w w:val="95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推进社会治理体系和治理能力现代化，是建设社会主义强国的迫切需要。邵阳作为全国市域社会治理现代化试点城市，近年来积极创新各种社会管理模式，其中“一村一辅警”“城市快警”“公安一网考”等三项警务创新和“智慧邵阳”建设等系列工程享誉全国，城市美誉度实现跳跃式提升。本文用讲故事的形式，用大白话的标题，深刻揭示了邵阳基层治理水平迅速提高的奥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本报与《半月谈》杂志第四期同步刊发该文，既给全国兄弟城市提供了快速提升基层社会治理水平的他山之石，同时更加坚定了830万邵阳人民锐意创新和追求美好生活的信心和意志。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ascii="华文中宋" w:hAnsi="华文中宋" w:eastAsia="华文中宋" w:cs="Times New Roman"/>
                <w:color w:val="000000"/>
                <w:spacing w:val="-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该文通过生动描绘警务机制改革和向科技要平安，深刻揭示了邵阳近年来打好社会治安翻身仗的秘密，极具借鉴价值。同意推荐。</w:t>
            </w:r>
            <w:r>
              <w:rPr>
                <w:rFonts w:hint="eastAsia" w:ascii="华文中宋" w:hAnsi="华文中宋" w:eastAsia="华文中宋" w:cs="Times New Roman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/>
              <w:jc w:val="center"/>
              <w:rPr>
                <w:rFonts w:hint="eastAsia" w:ascii="华文中宋" w:hAnsi="华文中宋" w:eastAsia="华文中宋" w:cs="Times New Roman"/>
                <w:color w:val="000000"/>
                <w:spacing w:val="-2"/>
                <w:sz w:val="28"/>
              </w:rPr>
            </w:pPr>
          </w:p>
          <w:p>
            <w:pPr>
              <w:spacing w:line="360" w:lineRule="exact"/>
              <w:ind w:leftChars="1600" w:firstLine="1380" w:firstLineChars="500"/>
              <w:jc w:val="both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2"/>
                <w:sz w:val="28"/>
              </w:rPr>
              <w:t>签名：</w:t>
            </w:r>
          </w:p>
          <w:p>
            <w:pPr>
              <w:spacing w:line="360" w:lineRule="auto"/>
              <w:ind w:leftChars="1600"/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华文中宋" w:hAnsi="华文中宋" w:eastAsia="华文中宋" w:cs="Times New Roman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 w:cs="Times New Roman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袁光宇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18907398110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761682876_171_85_3_671648853_b62ba1fca19950b14f606742d922d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8853_b62ba1fca19950b14f606742d922d9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0BD26414"/>
    <w:rsid w:val="0BD26414"/>
    <w:rsid w:val="2A4D5C38"/>
    <w:rsid w:val="5E0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481</Characters>
  <Lines>0</Lines>
  <Paragraphs>0</Paragraphs>
  <TotalTime>1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2023-03-09T09:06:00Z</dcterms:created>
  <dc:creator>Administrator</dc:creator>
  <cp:lastModifiedBy>苏梓洵</cp:lastModifiedBy>
  <dcterms:modified xsi:type="dcterms:W3CDTF">2023-03-10T03:47:46Z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422142D9EF5342CBA19EA2F43D157BC3</vt:lpwstr>
  </property>
</Properties>
</file>