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1377"/>
        <w:gridCol w:w="1302"/>
        <w:gridCol w:w="278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exact"/>
          <w:jc w:val="center"/>
        </w:trPr>
        <w:tc>
          <w:tcPr>
            <w:tcW w:w="1450" w:type="dxa"/>
            <w:vMerge w:val="restart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534" w:type="dxa"/>
            <w:gridSpan w:val="4"/>
            <w:vMerge w:val="restart"/>
            <w:noWrap w:val="0"/>
            <w:vAlign w:val="center"/>
          </w:tcPr>
          <w:p>
            <w:pPr>
              <w:spacing w:line="260" w:lineRule="exact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守护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38载</w:t>
            </w: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4"/>
                <w:szCs w:val="1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 w:eastAsia="仿宋_GB2312"/>
                <w:color w:val="000000"/>
                <w:sz w:val="28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文字通讯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450" w:type="dxa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534" w:type="dxa"/>
            <w:gridSpan w:val="4"/>
            <w:vMerge w:val="continue"/>
            <w:noWrap w:val="0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1356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_GB2312" w:eastAsia="仿宋_GB2312"/>
                <w:color w:val="000000"/>
                <w:sz w:val="28"/>
                <w:lang w:val="en-US" w:eastAsia="zh-CN"/>
              </w:rPr>
            </w:pPr>
            <w:r>
              <w:rPr>
                <w:rFonts w:hint="eastAsia"/>
                <w:color w:val="000000"/>
                <w:sz w:val="21"/>
                <w:szCs w:val="21"/>
                <w:lang w:val="en-US" w:eastAsia="zh-CN"/>
              </w:rPr>
              <w:t>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华文中宋"/>
                <w:color w:val="000000"/>
                <w:sz w:val="28"/>
                <w:lang w:val="en-US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李超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default" w:ascii="仿宋" w:hAnsi="仿宋" w:eastAsia="仿宋"/>
                <w:color w:val="000000"/>
                <w:w w:val="95"/>
                <w:szCs w:val="21"/>
                <w:lang w:val="en-US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朱长青</w:t>
            </w: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 xml:space="preserve">  邓娴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邵阳日报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eastAsia="zh-CN"/>
              </w:rPr>
              <w:t>邵阳日报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</w:p>
        </w:tc>
        <w:tc>
          <w:tcPr>
            <w:tcW w:w="26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left"/>
              <w:textAlignment w:val="auto"/>
              <w:rPr>
                <w:rFonts w:hint="eastAsia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>6版教育</w:t>
            </w:r>
          </w:p>
        </w:tc>
        <w:tc>
          <w:tcPr>
            <w:tcW w:w="85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default" w:ascii="仿宋_GB2312" w:hAnsi="仿宋" w:eastAsia="仿宋_GB2312"/>
                <w:color w:val="000000"/>
                <w:szCs w:val="21"/>
                <w:lang w:val="en-US" w:eastAsia="zh-CN"/>
              </w:rPr>
            </w:pPr>
            <w:r>
              <w:rPr>
                <w:rFonts w:hint="eastAsia" w:hAnsi="仿宋_GB2312" w:cs="仿宋_GB2312"/>
                <w:color w:val="000000"/>
                <w:sz w:val="21"/>
                <w:szCs w:val="21"/>
                <w:lang w:val="en-US" w:eastAsia="zh-CN"/>
              </w:rPr>
              <w:t>2022年6月14日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2827" w:type="dxa"/>
            <w:gridSpan w:val="2"/>
            <w:noWrap w:val="0"/>
            <w:vAlign w:val="center"/>
          </w:tcPr>
          <w:p>
            <w:pPr>
              <w:spacing w:line="340" w:lineRule="exact"/>
              <w:rPr>
                <w:rFonts w:ascii="仿宋_GB2312" w:hAnsi="仿宋"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noWrap w:val="0"/>
            <w:vAlign w:val="center"/>
          </w:tcPr>
          <w:p>
            <w:pPr>
              <w:spacing w:line="26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http://szb.shaoyangnews.net/syrb/pc/content/202206/14/content_26111.html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4" w:hRule="atLeas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ascii="仿宋" w:hAnsi="仿宋" w:eastAsia="仿宋"/>
                <w:color w:val="000000"/>
                <w:w w:val="95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去年，预防学生溺水工作被列入邵阳市市域治理六项重点工作之一，作为本土党媒的教育行业记者，有责任也有义务为预防溺水工作鼓与呼。为此，记者多方收集全市各地预防学生溺水工作的典型经验。在偶然间得知邵阳工业学校连续38年组织教工巡河，守护学生安全的典型做法后，记者第一时间联系了该校最初参与巡河的老教工和相关校领导，并查询了学校校史等材料，全面了解了该校的典型做法，再结合当下预防学生溺水工作实际撰写成文，并作为头条刊发在《邵阳日报》“教育周刊”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8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  <w:lang w:eastAsia="zh-CN"/>
              </w:rPr>
              <w:t>作品发布时，正临近学生溺水高发期的暑假。作品的发布，不但有效推介了预防学生溺水工作的典型案例，为邵阳市做好学生溺水工作提供了良好借鉴，更在一定程度上鼓舞了士气，为全市做好学生溺水营造了良好的舆论氛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7" w:hRule="exact"/>
          <w:jc w:val="center"/>
        </w:trPr>
        <w:tc>
          <w:tcPr>
            <w:tcW w:w="14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8174" w:type="dxa"/>
            <w:gridSpan w:val="7"/>
            <w:noWrap w:val="0"/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260" w:lineRule="exact"/>
              <w:ind w:firstLine="420" w:firstLineChars="200"/>
              <w:jc w:val="left"/>
              <w:rPr>
                <w:rFonts w:hint="default" w:ascii="仿宋_GB2312" w:hAnsi="仿宋" w:eastAsia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hAnsi="仿宋"/>
                <w:color w:val="000000"/>
                <w:sz w:val="21"/>
                <w:szCs w:val="21"/>
                <w:lang w:val="en-US" w:eastAsia="zh-CN"/>
              </w:rPr>
              <w:t xml:space="preserve">文章顺应时代、典型突出、叙述清晰、结构完整。同意报送。  </w:t>
            </w:r>
          </w:p>
          <w:p>
            <w:pPr>
              <w:spacing w:line="360" w:lineRule="exact"/>
              <w:rPr>
                <w:rFonts w:ascii="华文中宋" w:hAnsi="华文中宋" w:eastAsia="华文中宋"/>
                <w:color w:val="000000"/>
                <w:spacing w:val="-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 xml:space="preserve">                      </w:t>
            </w:r>
          </w:p>
          <w:p>
            <w:pPr>
              <w:spacing w:line="360" w:lineRule="exact"/>
              <w:ind w:leftChars="1600" w:firstLine="1104" w:firstLineChars="400"/>
              <w:jc w:val="both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2"/>
                <w:sz w:val="28"/>
              </w:rPr>
              <w:t>签名：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 xml:space="preserve">    </w:t>
            </w:r>
          </w:p>
          <w:p>
            <w:pPr>
              <w:ind w:leftChars="1600"/>
              <w:jc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ascii="华文中宋" w:hAnsi="华文中宋" w:eastAsia="华文中宋"/>
                <w:color w:val="000000"/>
                <w:sz w:val="28"/>
              </w:rPr>
              <w:t>20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23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年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3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月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8</w:t>
            </w:r>
            <w:r>
              <w:rPr>
                <w:rFonts w:ascii="华文中宋" w:hAnsi="华文中宋" w:eastAsia="华文中宋"/>
                <w:color w:val="000000"/>
                <w:sz w:val="28"/>
              </w:rPr>
              <w:t xml:space="preserve"> </w:t>
            </w: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  <w:jc w:val="center"/>
        </w:trPr>
        <w:tc>
          <w:tcPr>
            <w:tcW w:w="14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957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560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李超</w:t>
            </w: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hint="default" w:ascii="华文中宋" w:hAnsi="华文中宋" w:eastAsia="华文中宋"/>
                <w:color w:val="000000"/>
                <w:sz w:val="28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  <w:lang w:val="en-US" w:eastAsia="zh-CN"/>
              </w:rPr>
              <w:t>15873772741</w:t>
            </w: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仿宋_GB2312"/>
          <w:lang w:eastAsia="zh-CN"/>
        </w:rPr>
      </w:pPr>
      <w:bookmarkStart w:id="0" w:name="_GoBack"/>
      <w:r>
        <w:rPr>
          <w:rFonts w:hint="eastAsia" w:eastAsia="仿宋_GB2312"/>
          <w:lang w:eastAsia="zh-CN"/>
        </w:rPr>
        <w:drawing>
          <wp:inline distT="0" distB="0" distL="114300" distR="114300">
            <wp:extent cx="3810000" cy="3810000"/>
            <wp:effectExtent l="0" t="0" r="0" b="0"/>
            <wp:docPr id="1" name="图片 1" descr="1_761682876_171_85_3_671646620_c0906a50e1ac53ab1d2293526eda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761682876_171_85_3_671646620_c0906a50e1ac53ab1d2293526eda091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zYzM3YzM0MWI4YTJjNWYzMzBkODY2OWUyMzViMjQifQ=="/>
  </w:docVars>
  <w:rsids>
    <w:rsidRoot w:val="61B110D5"/>
    <w:rsid w:val="0D492C78"/>
    <w:rsid w:val="261A2208"/>
    <w:rsid w:val="2E804624"/>
    <w:rsid w:val="5D44329D"/>
    <w:rsid w:val="61B110D5"/>
    <w:rsid w:val="6864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488</Words>
  <Characters>507</Characters>
  <Lines>0</Lines>
  <Paragraphs>0</Paragraphs>
  <TotalTime>7</TotalTime>
  <ScaleCrop>false</ScaleCrop>
  <LinksUpToDate>false</LinksUpToDate>
  <CharactersWithSpaces>551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2023-03-08T03:05:00Z</dcterms:created>
  <dc:creator>Administrator</dc:creator>
  <cp:lastModifiedBy>苏梓洵</cp:lastModifiedBy>
  <dcterms:modified xsi:type="dcterms:W3CDTF">2023-03-10T03:47:32Z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9354EAD881344DBB912AFDAC9FF78330</vt:lpwstr>
  </property>
</Properties>
</file>